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CB39" w14:textId="77777777" w:rsidR="008E2D7A" w:rsidRDefault="008E2D7A" w:rsidP="008E2D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работа№2</w:t>
      </w:r>
    </w:p>
    <w:p w14:paraId="6E2E2D6F" w14:textId="77777777" w:rsidR="008E2D7A" w:rsidRDefault="008E2D7A" w:rsidP="008E2D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«Экспериментальные задачи по теме «Подгруппа кислорода».</w:t>
      </w:r>
    </w:p>
    <w:p w14:paraId="7C91F275" w14:textId="77777777" w:rsidR="008E2D7A" w:rsidRDefault="008E2D7A" w:rsidP="008E2D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60F6B84" w14:textId="77777777" w:rsidR="008E2D7A" w:rsidRDefault="008E2D7A" w:rsidP="008E2D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урока</w:t>
      </w:r>
      <w:r>
        <w:rPr>
          <w:color w:val="000000"/>
          <w:sz w:val="28"/>
          <w:szCs w:val="28"/>
        </w:rPr>
        <w:t>. Закрепление на практике изученных химических свойств соединений подгруппы кислорода. Формирование умений проводить, наблюдать и описывать проведенные химические реакции, составлять уравнения проведенных химических реакций; переносить знания обращения с лабораторным оборудованием в практические умения.</w:t>
      </w:r>
    </w:p>
    <w:p w14:paraId="189C67EB" w14:textId="77777777" w:rsidR="008E2D7A" w:rsidRDefault="008E2D7A" w:rsidP="008E2D7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8E2D7A" w14:paraId="3EEF3790" w14:textId="77777777" w:rsidTr="008E2D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685B" w14:textId="77777777" w:rsidR="008E2D7A" w:rsidRPr="008E2D7A" w:rsidRDefault="008E2D7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2D7A">
              <w:rPr>
                <w:color w:val="000000"/>
                <w:sz w:val="28"/>
                <w:szCs w:val="28"/>
                <w:lang w:eastAsia="en-US"/>
              </w:rPr>
              <w:t>ПЛАНИРУЕМЫЕ ОБРАЗОВАТЕЛЬНЫЕ РЕЗУЛЬТАТЫ</w:t>
            </w:r>
          </w:p>
        </w:tc>
      </w:tr>
      <w:tr w:rsidR="008E2D7A" w14:paraId="4A5138A9" w14:textId="77777777" w:rsidTr="008E2D7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543E" w14:textId="77777777" w:rsidR="008E2D7A" w:rsidRPr="008E2D7A" w:rsidRDefault="008E2D7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2D7A">
              <w:rPr>
                <w:color w:val="000000"/>
                <w:sz w:val="28"/>
                <w:szCs w:val="28"/>
                <w:lang w:eastAsia="en-US"/>
              </w:rPr>
              <w:t>Предметные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D2ED" w14:textId="77777777" w:rsidR="008E2D7A" w:rsidRPr="008E2D7A" w:rsidRDefault="008E2D7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2D7A">
              <w:rPr>
                <w:color w:val="000000"/>
                <w:sz w:val="28"/>
                <w:szCs w:val="28"/>
                <w:lang w:eastAsia="en-US"/>
              </w:rPr>
              <w:t>Метапредметные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8013" w14:textId="77777777" w:rsidR="008E2D7A" w:rsidRPr="008E2D7A" w:rsidRDefault="008E2D7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2D7A">
              <w:rPr>
                <w:color w:val="000000"/>
                <w:sz w:val="28"/>
                <w:szCs w:val="28"/>
                <w:lang w:eastAsia="en-US"/>
              </w:rPr>
              <w:t>Личностные</w:t>
            </w:r>
          </w:p>
        </w:tc>
      </w:tr>
      <w:tr w:rsidR="008E2D7A" w14:paraId="0A6BA3F8" w14:textId="77777777" w:rsidTr="008E2D7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8A7B" w14:textId="77777777" w:rsidR="008E2D7A" w:rsidRPr="008E2D7A" w:rsidRDefault="008E2D7A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2D7A">
              <w:rPr>
                <w:color w:val="000000"/>
                <w:sz w:val="28"/>
                <w:szCs w:val="28"/>
                <w:lang w:eastAsia="en-US"/>
              </w:rPr>
              <w:t>Умение работать с лабораторным оборудованием и нагревательными приборами в соответствии с правилами по технике безопасности; проводить опыты иллюстрирующие химические свойства соединений подгруппы кислорода; описывать химический эксперимент с помощью естественного (русского) языка и языка химии; формулировать выводы по результатам проведения химического эксперимента.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76B" w14:textId="77777777" w:rsidR="008E2D7A" w:rsidRPr="008E2D7A" w:rsidRDefault="008E2D7A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2D7A">
              <w:rPr>
                <w:color w:val="000000"/>
                <w:sz w:val="28"/>
                <w:szCs w:val="28"/>
                <w:lang w:eastAsia="en-US"/>
              </w:rPr>
              <w:t>Умения самостоятельно проводить наблюдения, использовать знаково-символические средства для решения учебных и познавательных задач, формулировать выводы, планировать свою деятельность, осуществлять учебное сотрудничество со сверстниками.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6954" w14:textId="77777777" w:rsidR="008E2D7A" w:rsidRPr="008E2D7A" w:rsidRDefault="008E2D7A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2D7A">
              <w:rPr>
                <w:color w:val="000000"/>
                <w:sz w:val="28"/>
                <w:szCs w:val="28"/>
                <w:lang w:eastAsia="en-US"/>
              </w:rPr>
              <w:t>Умение грамотно обращаться с веществами в химической лаборатории и в быту.</w:t>
            </w:r>
          </w:p>
        </w:tc>
      </w:tr>
    </w:tbl>
    <w:p w14:paraId="5E7E1CA9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</w:p>
    <w:p w14:paraId="271E68BF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</w:p>
    <w:p w14:paraId="54A529B3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</w:p>
    <w:p w14:paraId="5F3D8859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</w:p>
    <w:p w14:paraId="56A4B3BE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</w:p>
    <w:p w14:paraId="07907211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</w:p>
    <w:p w14:paraId="4B74BB2F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</w:p>
    <w:p w14:paraId="48EED0B8" w14:textId="7051C202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lastRenderedPageBreak/>
        <w:t>Вспомните правила техники безопасности при выполнении химического эксперимента.</w:t>
      </w:r>
    </w:p>
    <w:p w14:paraId="0CC9EDB3" w14:textId="77777777" w:rsidR="008E2D7A" w:rsidRDefault="008E2D7A" w:rsidP="008E2D7A">
      <w:pPr>
        <w:pStyle w:val="c21"/>
        <w:shd w:val="clear" w:color="auto" w:fill="FFFFFF"/>
        <w:spacing w:before="0" w:beforeAutospacing="0" w:after="0" w:afterAutospacing="0"/>
        <w:ind w:firstLine="426"/>
        <w:jc w:val="center"/>
      </w:pPr>
    </w:p>
    <w:p w14:paraId="39B0B11D" w14:textId="77777777" w:rsidR="008E2D7A" w:rsidRDefault="008E2D7A" w:rsidP="008E2D7A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Многие вещества при попадании на кожу могут вызвать ожоги.  Никогда не берите вещества руками.</w:t>
      </w:r>
    </w:p>
    <w:p w14:paraId="4A876B25" w14:textId="77777777" w:rsidR="008E2D7A" w:rsidRDefault="008E2D7A" w:rsidP="008E2D7A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Некоторые вещества имеют неприятный запах, а их пары могут вызвать отравление.  Не подносите близко к лицу открытую склянку.</w:t>
      </w:r>
    </w:p>
    <w:p w14:paraId="48263A77" w14:textId="77777777" w:rsidR="008E2D7A" w:rsidRDefault="008E2D7A" w:rsidP="008E2D7A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В химической лаборатории не пробуют на вкус даже известные вещества, они могут содержать примеси, ядовитые для человека.</w:t>
      </w:r>
    </w:p>
    <w:p w14:paraId="7D9DC0C4" w14:textId="77777777" w:rsidR="008E2D7A" w:rsidRDefault="008E2D7A" w:rsidP="008E2D7A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Кислоты – едкие вещества. Разрушают и раздражают кожу, слизистые оболочки.</w:t>
      </w:r>
    </w:p>
    <w:p w14:paraId="27F921BB" w14:textId="77777777" w:rsidR="008E2D7A" w:rsidRDefault="008E2D7A" w:rsidP="008E2D7A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Если кислота или щёлочь попала на кожу, её надо немедленно промыть большим   количеством проточной воды.</w:t>
      </w:r>
    </w:p>
    <w:p w14:paraId="1B8FC699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Зажигать спиртовку только спичками, гасить крышкой или колпачком, накрывая сверху.</w:t>
      </w:r>
    </w:p>
    <w:p w14:paraId="75C28FE1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Запрещается передавать зажжённую спиртовку и зажигать одну спиртовку от другой.</w:t>
      </w:r>
    </w:p>
    <w:p w14:paraId="4416A2B3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При нагревании вещества в пробирке её необходимо сначала прогреть, отверстие    пробирки во время нагревания должно быть направлено от себя и соседа.        </w:t>
      </w:r>
    </w:p>
    <w:p w14:paraId="336C7F86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14:paraId="646510FE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Пробирку закрепляют в держателе так, чтобы от горлышка пробирки до держателя было расстояние 1–1, 5 см.</w:t>
      </w:r>
    </w:p>
    <w:p w14:paraId="1449CDE6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Опыты проводить с таким количеством веществ, которые указаны в методическом руководстве по проведению каждого опыта.</w:t>
      </w:r>
    </w:p>
    <w:p w14:paraId="6E6C9A10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Без разрешения учителя ничего на столах не трогать.</w:t>
      </w:r>
    </w:p>
    <w:p w14:paraId="575F49C7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Во время проведения эксперимента или оформлении отчёта соблюдайте тишину.</w:t>
      </w:r>
    </w:p>
    <w:p w14:paraId="7D9E3BC5" w14:textId="77777777" w:rsidR="008E2D7A" w:rsidRDefault="008E2D7A" w:rsidP="008E2D7A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После работы приведи порядок на рабочем месте.</w:t>
      </w:r>
    </w:p>
    <w:p w14:paraId="0BBEF443" w14:textId="77777777" w:rsidR="008E2D7A" w:rsidRDefault="008E2D7A" w:rsidP="008E2D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1BC5E88" w14:textId="77777777" w:rsidR="008E2D7A" w:rsidRDefault="008E2D7A" w:rsidP="008E2D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9C3C39B" w14:textId="30A693D9" w:rsidR="008E2D7A" w:rsidRDefault="008E2D7A" w:rsidP="008E2D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(Инструктивная карта) Практическая работа№2</w:t>
      </w:r>
    </w:p>
    <w:p w14:paraId="7633F2CA" w14:textId="77777777" w:rsidR="008E2D7A" w:rsidRDefault="008E2D7A" w:rsidP="008E2D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«Экспериментальные задачи по теме «Подгруппа кислорода».</w:t>
      </w:r>
    </w:p>
    <w:p w14:paraId="41F61549" w14:textId="77777777" w:rsidR="008E2D7A" w:rsidRDefault="008E2D7A" w:rsidP="008E2D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89B6C8F" w14:textId="77777777" w:rsidR="008E2D7A" w:rsidRDefault="008E2D7A" w:rsidP="008E2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реактивы: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45"/>
        <w:gridCol w:w="2149"/>
        <w:gridCol w:w="1735"/>
        <w:gridCol w:w="5016"/>
      </w:tblGrid>
      <w:tr w:rsidR="008E2D7A" w14:paraId="230217AF" w14:textId="77777777" w:rsidTr="008E2D7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807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625C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опыта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37A4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6EB6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реакций. Выводы.</w:t>
            </w:r>
          </w:p>
        </w:tc>
      </w:tr>
      <w:tr w:rsidR="008E2D7A" w14:paraId="0729460D" w14:textId="77777777" w:rsidTr="008E2D7A">
        <w:trPr>
          <w:trHeight w:val="61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6B4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2EB8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реакции, подтверждающие, что в состав серной кислоты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входит катион водорода и сульфат-ион.</w:t>
            </w:r>
          </w:p>
        </w:tc>
      </w:tr>
      <w:tr w:rsidR="008E2D7A" w14:paraId="26935388" w14:textId="77777777" w:rsidTr="008E2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2847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78A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катиону:</w:t>
            </w:r>
          </w:p>
          <w:p w14:paraId="6A4AEA9D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чистую пробирку прилить 1мл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каплям добавить 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__________.</w:t>
            </w:r>
          </w:p>
          <w:p w14:paraId="57176F03" w14:textId="77777777" w:rsidR="008E2D7A" w:rsidRDefault="008E2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аниону: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чистую пробирку прилить 1мл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каплям добавить хлорид бария.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819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109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EAD2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Катион водорода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определить</w:t>
            </w:r>
          </w:p>
          <w:p w14:paraId="20FC715A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______________________, так как ________________________________________                </w:t>
            </w:r>
          </w:p>
          <w:p w14:paraId="0F95553A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4924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D754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65EB2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(РИО)</w:t>
            </w:r>
          </w:p>
          <w:p w14:paraId="0FFBC0D0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→</w:t>
            </w:r>
          </w:p>
          <w:p w14:paraId="48209F7D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Сульфат-ион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определить с помощью ______________, так как     ______________________________                               </w:t>
            </w:r>
          </w:p>
        </w:tc>
      </w:tr>
      <w:tr w:rsidR="008E2D7A" w14:paraId="6D91DA71" w14:textId="77777777" w:rsidTr="008E2D7A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4911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803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оксида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получить сульфат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0F8383A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7A" w14:paraId="3631E9E1" w14:textId="77777777" w:rsidTr="008E2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04EF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D3F" w14:textId="77777777" w:rsidR="008E2D7A" w:rsidRDefault="008E2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чистую пробирку поместить оксид меди и по каплям прилить ________, нагреть.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B1B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71D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8E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РИО)</w:t>
            </w:r>
          </w:p>
          <w:p w14:paraId="6194EA8F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766DD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получить соль из оксида металла, ________________________________________</w:t>
            </w:r>
          </w:p>
        </w:tc>
      </w:tr>
      <w:tr w:rsidR="008E2D7A" w14:paraId="10C504B7" w14:textId="77777777" w:rsidTr="008E2D7A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1C0E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B39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характерных реакций установите, что выданное вещество</w:t>
            </w:r>
          </w:p>
          <w:p w14:paraId="2AEE3DC9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пробирке №4 – соль серной кислоты - сульфат калия.</w:t>
            </w:r>
          </w:p>
        </w:tc>
      </w:tr>
      <w:tr w:rsidR="008E2D7A" w14:paraId="32E9806E" w14:textId="77777777" w:rsidTr="008E2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98E6" w14:textId="77777777" w:rsidR="008E2D7A" w:rsidRP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605" w14:textId="0182A754" w:rsidR="008E2D7A" w:rsidRDefault="008E2D7A" w:rsidP="008E2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чистую пробирку прилить 1мл соли серной кислоты и по каплям добавить ________.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4C4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313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(РИО)</w:t>
            </w:r>
          </w:p>
          <w:p w14:paraId="5B5A1AA5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155E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7A" w14:paraId="51A87BBB" w14:textId="77777777" w:rsidTr="008E2D7A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C82A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C2AF" w14:textId="77777777" w:rsid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Распознать с помощью качественных реакций серную, азотную кислоты и гидроксид натрия.</w:t>
            </w:r>
          </w:p>
        </w:tc>
      </w:tr>
      <w:tr w:rsidR="008E2D7A" w14:paraId="22554BEF" w14:textId="77777777" w:rsidTr="008E2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8BB3" w14:textId="77777777" w:rsidR="008E2D7A" w:rsidRPr="008E2D7A" w:rsidRDefault="008E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8E7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06"/>
              <w:gridCol w:w="467"/>
              <w:gridCol w:w="410"/>
              <w:gridCol w:w="374"/>
              <w:gridCol w:w="1201"/>
            </w:tblGrid>
            <w:tr w:rsidR="008E2D7A" w14:paraId="0CF41341" w14:textId="77777777">
              <w:tc>
                <w:tcPr>
                  <w:tcW w:w="1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6DED2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EDD27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Реактивы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70A39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111FD326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пробирки</w:t>
                  </w:r>
                </w:p>
              </w:tc>
            </w:tr>
            <w:tr w:rsidR="008E2D7A" w14:paraId="319489A4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34BCE" w14:textId="77777777" w:rsidR="008E2D7A" w:rsidRDefault="008E2D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FD13C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ADBDC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18ACC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681F7" w14:textId="77777777" w:rsidR="008E2D7A" w:rsidRDefault="008E2D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2D7A" w14:paraId="1FBE01ED" w14:textId="77777777"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1392A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ACFE8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6D458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CFE60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76A84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E2D7A" w14:paraId="4E4D3141" w14:textId="77777777"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CAEDF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D8FAF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DEAEA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F1A5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80A39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E2D7A" w14:paraId="7071834C" w14:textId="77777777"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770E5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2B258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0B9CE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4EA88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61CF4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E2D7A" w14:paraId="1B973175" w14:textId="77777777"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6DF76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NaOH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79E96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CFD6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11B6E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6513D" w14:textId="77777777" w:rsidR="008E2D7A" w:rsidRDefault="008E2D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B78E3D8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6DF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(РИО)</w:t>
            </w:r>
          </w:p>
          <w:p w14:paraId="10798E50" w14:textId="77777777" w:rsidR="008E2D7A" w:rsidRDefault="008E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EE47E" w14:textId="77777777" w:rsidR="008E2D7A" w:rsidRDefault="008E2D7A" w:rsidP="008E2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по работе:</w:t>
      </w:r>
    </w:p>
    <w:p w14:paraId="60B71B6F" w14:textId="1B3C2696" w:rsidR="005F690B" w:rsidRDefault="008E2D7A">
      <w:r>
        <w:rPr>
          <w:rFonts w:ascii="Times New Roman" w:hAnsi="Times New Roman" w:cs="Times New Roman"/>
          <w:sz w:val="24"/>
          <w:szCs w:val="24"/>
        </w:rPr>
        <w:t>Самооценка:</w:t>
      </w:r>
    </w:p>
    <w:sectPr w:rsidR="005F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E16"/>
    <w:multiLevelType w:val="multilevel"/>
    <w:tmpl w:val="0228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36AAB"/>
    <w:multiLevelType w:val="multilevel"/>
    <w:tmpl w:val="F2E2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940927">
    <w:abstractNumId w:val="1"/>
  </w:num>
  <w:num w:numId="2" w16cid:durableId="125351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4B"/>
    <w:rsid w:val="008E2D7A"/>
    <w:rsid w:val="00916F9A"/>
    <w:rsid w:val="00A3194B"/>
    <w:rsid w:val="00B568E3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0B2E"/>
  <w15:chartTrackingRefBased/>
  <w15:docId w15:val="{D67111D7-558A-4D7A-B795-DC44DF8C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2D7A"/>
    <w:pPr>
      <w:spacing w:after="0" w:line="240" w:lineRule="auto"/>
    </w:pPr>
  </w:style>
  <w:style w:type="paragraph" w:customStyle="1" w:styleId="c21">
    <w:name w:val="c21"/>
    <w:basedOn w:val="a"/>
    <w:uiPriority w:val="99"/>
    <w:semiHidden/>
    <w:rsid w:val="008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8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E2D7A"/>
  </w:style>
  <w:style w:type="character" w:customStyle="1" w:styleId="c2">
    <w:name w:val="c2"/>
    <w:basedOn w:val="a0"/>
    <w:rsid w:val="008E2D7A"/>
  </w:style>
  <w:style w:type="table" w:styleId="a5">
    <w:name w:val="Table Grid"/>
    <w:basedOn w:val="a1"/>
    <w:uiPriority w:val="39"/>
    <w:rsid w:val="008E2D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</dc:creator>
  <cp:keywords/>
  <dc:description/>
  <cp:lastModifiedBy>Chemical</cp:lastModifiedBy>
  <cp:revision>5</cp:revision>
  <dcterms:created xsi:type="dcterms:W3CDTF">2022-10-31T05:42:00Z</dcterms:created>
  <dcterms:modified xsi:type="dcterms:W3CDTF">2022-11-08T10:32:00Z</dcterms:modified>
</cp:coreProperties>
</file>