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E9CA5" w14:textId="78BDA318" w:rsidR="00850426" w:rsidRDefault="00850426" w:rsidP="00850426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b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sz w:val="28"/>
          <w:szCs w:val="28"/>
          <w:lang w:eastAsia="ru-RU"/>
        </w:rPr>
        <w:t>Уважаемые родители!</w:t>
      </w:r>
    </w:p>
    <w:p w14:paraId="1E26D4B8" w14:textId="77777777" w:rsidR="00850426" w:rsidRDefault="00850426" w:rsidP="00850426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Ind w:w="-284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50426" w:rsidRPr="00850426" w14:paraId="2310397B" w14:textId="77777777" w:rsidTr="00850426">
        <w:trPr>
          <w:trHeight w:val="5124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EC4614" w14:textId="77777777" w:rsidR="00850426" w:rsidRPr="00850426" w:rsidRDefault="00850426" w:rsidP="007566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8504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         В 4-х классах образовательных организаций Российской Федерации осуществляется преподавание комплексного учебного курса "Основы религиозных культур и светской этики", </w:t>
            </w:r>
            <w:r w:rsidRPr="008504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включающего шесть учебных модулей</w:t>
            </w:r>
            <w:r w:rsidRPr="008504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 выбору семьи, родителей (законных представителей) школьника: "Основы православной культуры";</w:t>
            </w:r>
          </w:p>
          <w:p w14:paraId="0C492278" w14:textId="77777777" w:rsidR="00850426" w:rsidRPr="00850426" w:rsidRDefault="00850426" w:rsidP="007566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5E6D81"/>
                <w:sz w:val="28"/>
                <w:szCs w:val="28"/>
                <w:lang w:eastAsia="ru-RU"/>
              </w:rPr>
            </w:pPr>
            <w:r w:rsidRPr="0085042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"Основы исламской культуры";</w:t>
            </w:r>
          </w:p>
          <w:p w14:paraId="6CBC07B8" w14:textId="77777777" w:rsidR="00850426" w:rsidRPr="00850426" w:rsidRDefault="00850426" w:rsidP="007566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5E6D81"/>
                <w:sz w:val="28"/>
                <w:szCs w:val="28"/>
                <w:lang w:eastAsia="ru-RU"/>
              </w:rPr>
            </w:pPr>
            <w:r w:rsidRPr="0085042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"Основы буддийской культуры";</w:t>
            </w:r>
          </w:p>
          <w:p w14:paraId="04810B8B" w14:textId="77777777" w:rsidR="00850426" w:rsidRPr="00850426" w:rsidRDefault="00850426" w:rsidP="007566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5E6D81"/>
                <w:sz w:val="28"/>
                <w:szCs w:val="28"/>
                <w:lang w:eastAsia="ru-RU"/>
              </w:rPr>
            </w:pPr>
            <w:r w:rsidRPr="0085042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"Основы иудейской культуры":</w:t>
            </w:r>
          </w:p>
          <w:p w14:paraId="65A483F9" w14:textId="77777777" w:rsidR="00850426" w:rsidRPr="00850426" w:rsidRDefault="00850426" w:rsidP="007566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5E6D81"/>
                <w:sz w:val="28"/>
                <w:szCs w:val="28"/>
                <w:lang w:eastAsia="ru-RU"/>
              </w:rPr>
            </w:pPr>
            <w:r w:rsidRPr="0085042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"Основы мировых религиозных культур";</w:t>
            </w:r>
          </w:p>
          <w:p w14:paraId="7367D54D" w14:textId="77777777" w:rsidR="00850426" w:rsidRPr="00850426" w:rsidRDefault="00850426" w:rsidP="007566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5E6D81"/>
                <w:sz w:val="28"/>
                <w:szCs w:val="28"/>
                <w:lang w:eastAsia="ru-RU"/>
              </w:rPr>
            </w:pPr>
            <w:r w:rsidRPr="0085042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"Основы светской этики".</w:t>
            </w:r>
          </w:p>
          <w:p w14:paraId="716ECFC0" w14:textId="77777777" w:rsidR="00850426" w:rsidRPr="00850426" w:rsidRDefault="00850426" w:rsidP="007566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8504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Преподавание ОРКСЭ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определенной религиозной культуры или мировых религиозных культур, или </w:t>
            </w:r>
            <w:proofErr w:type="gramStart"/>
            <w:r w:rsidRPr="008504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основ светской этики согласно законодательству Российской Федерации</w:t>
            </w:r>
            <w:proofErr w:type="gramEnd"/>
            <w:r w:rsidRPr="008504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осуществляется исключительно родителями (законными представителями) несовершеннолетнего учащегося. При этом вы можете посоветоваться с ребенком и учесть его личное мнение.</w:t>
            </w:r>
          </w:p>
          <w:p w14:paraId="4324DE6E" w14:textId="77777777" w:rsidR="00850426" w:rsidRPr="00850426" w:rsidRDefault="00850426" w:rsidP="007566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8504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Преподавать учебный курс «ОРКСЭ» будут школьные учителя, получившие соответствующую подготовку.</w:t>
            </w:r>
          </w:p>
          <w:p w14:paraId="7875E82A" w14:textId="77777777" w:rsidR="00850426" w:rsidRPr="00850426" w:rsidRDefault="00850426" w:rsidP="007566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8504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Для осуществления выбора необходимо </w:t>
            </w:r>
            <w:r w:rsidRPr="00850426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личное присутствие</w:t>
            </w:r>
            <w:r w:rsidRPr="008504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(одного из родителей) на </w:t>
            </w:r>
            <w:r w:rsidRPr="00850426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родительском собрании</w:t>
            </w:r>
            <w:r w:rsidRPr="008504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и </w:t>
            </w:r>
            <w:r w:rsidRPr="00850426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заполнение заявления</w:t>
            </w:r>
            <w:r w:rsidRPr="008504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которым будет письменно зафиксирован ваш выбор. Отказ от изучения любого из шести модулей комплексного курса не допускается.</w:t>
            </w:r>
          </w:p>
          <w:p w14:paraId="5E589B07" w14:textId="77777777" w:rsidR="00850426" w:rsidRPr="00850426" w:rsidRDefault="00850426" w:rsidP="007566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504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На родительском собрании вам будет представлено содержание каждого из указанных модулей комплексного учебного курса,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      </w:r>
          </w:p>
          <w:p w14:paraId="08403A7B" w14:textId="77777777" w:rsidR="00850426" w:rsidRPr="00850426" w:rsidRDefault="00850426" w:rsidP="007566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504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С дополнительной информацией по изучению ОРКСЭ можно ознакомиться на нашем сайте в </w:t>
            </w:r>
            <w:proofErr w:type="gramStart"/>
            <w:r w:rsidRPr="008504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разделе  "</w:t>
            </w:r>
            <w:proofErr w:type="gramEnd"/>
            <w:r w:rsidRPr="008504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ОРКСЭ".</w:t>
            </w:r>
          </w:p>
        </w:tc>
      </w:tr>
    </w:tbl>
    <w:p w14:paraId="4079F162" w14:textId="77777777" w:rsidR="00850426" w:rsidRPr="00850426" w:rsidRDefault="00850426" w:rsidP="00850426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000000"/>
          <w:sz w:val="28"/>
          <w:szCs w:val="28"/>
        </w:rPr>
      </w:pPr>
      <w:r w:rsidRPr="00850426">
        <w:rPr>
          <w:b/>
          <w:color w:val="000000"/>
          <w:sz w:val="28"/>
          <w:szCs w:val="28"/>
        </w:rPr>
        <w:t xml:space="preserve">Информация об учебниках </w:t>
      </w:r>
    </w:p>
    <w:p w14:paraId="212E244E" w14:textId="77777777" w:rsidR="00850426" w:rsidRPr="00850426" w:rsidRDefault="00850426" w:rsidP="00850426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000000"/>
          <w:sz w:val="28"/>
          <w:szCs w:val="28"/>
        </w:rPr>
      </w:pPr>
      <w:r w:rsidRPr="00850426">
        <w:rPr>
          <w:b/>
          <w:color w:val="000000"/>
          <w:sz w:val="28"/>
          <w:szCs w:val="28"/>
        </w:rPr>
        <w:t>по каждому модулю комплексного учебного курса:</w:t>
      </w:r>
    </w:p>
    <w:p w14:paraId="023386CD" w14:textId="77777777" w:rsidR="00850426" w:rsidRPr="00850426" w:rsidRDefault="00850426" w:rsidP="008504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26">
        <w:rPr>
          <w:rFonts w:ascii="Times New Roman" w:hAnsi="Times New Roman" w:cs="Times New Roman"/>
          <w:sz w:val="28"/>
          <w:szCs w:val="28"/>
        </w:rPr>
        <w:t>1. Кураев А.В. Основы религиозных культур и светской этики. Основы православной культуры. 4 класс. Учебник. Издательство "Просвещение".</w:t>
      </w:r>
    </w:p>
    <w:p w14:paraId="0DC71E5F" w14:textId="77777777" w:rsidR="00850426" w:rsidRPr="00850426" w:rsidRDefault="00850426" w:rsidP="008504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2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850426">
        <w:rPr>
          <w:rFonts w:ascii="Times New Roman" w:hAnsi="Times New Roman" w:cs="Times New Roman"/>
          <w:sz w:val="28"/>
          <w:szCs w:val="28"/>
        </w:rPr>
        <w:t>Латышина</w:t>
      </w:r>
      <w:proofErr w:type="spellEnd"/>
      <w:r w:rsidRPr="00850426">
        <w:rPr>
          <w:rFonts w:ascii="Times New Roman" w:hAnsi="Times New Roman" w:cs="Times New Roman"/>
          <w:sz w:val="28"/>
          <w:szCs w:val="28"/>
        </w:rPr>
        <w:t xml:space="preserve"> Д.И., Муртазина М.Ф. Основы религиозных культур и светской этики. Основы исламской культуры. 4 класс. Учебник. Издательство "Просвещение".</w:t>
      </w:r>
    </w:p>
    <w:p w14:paraId="2AE4E953" w14:textId="77777777" w:rsidR="00850426" w:rsidRPr="00850426" w:rsidRDefault="00850426" w:rsidP="008504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2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50426">
        <w:rPr>
          <w:rFonts w:ascii="Times New Roman" w:hAnsi="Times New Roman" w:cs="Times New Roman"/>
          <w:sz w:val="28"/>
          <w:szCs w:val="28"/>
        </w:rPr>
        <w:t>Чимитдоржиев</w:t>
      </w:r>
      <w:proofErr w:type="spellEnd"/>
      <w:r w:rsidRPr="00850426">
        <w:rPr>
          <w:rFonts w:ascii="Times New Roman" w:hAnsi="Times New Roman" w:cs="Times New Roman"/>
          <w:sz w:val="28"/>
          <w:szCs w:val="28"/>
        </w:rPr>
        <w:t xml:space="preserve"> В.Л. Основы религиозных культур и светской этики. Основы буддийской культуры. 4 класс. Учебник. Издательство "Просвещение".</w:t>
      </w:r>
    </w:p>
    <w:p w14:paraId="2AD7D238" w14:textId="77777777" w:rsidR="00850426" w:rsidRPr="00850426" w:rsidRDefault="00850426" w:rsidP="008504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26">
        <w:rPr>
          <w:rFonts w:ascii="Times New Roman" w:hAnsi="Times New Roman" w:cs="Times New Roman"/>
          <w:sz w:val="28"/>
          <w:szCs w:val="28"/>
        </w:rPr>
        <w:t xml:space="preserve">4. Членов М.А., </w:t>
      </w:r>
      <w:proofErr w:type="spellStart"/>
      <w:r w:rsidRPr="00850426">
        <w:rPr>
          <w:rFonts w:ascii="Times New Roman" w:hAnsi="Times New Roman" w:cs="Times New Roman"/>
          <w:sz w:val="28"/>
          <w:szCs w:val="28"/>
        </w:rPr>
        <w:t>Миндрина</w:t>
      </w:r>
      <w:proofErr w:type="spellEnd"/>
      <w:r w:rsidRPr="00850426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850426">
        <w:rPr>
          <w:rFonts w:ascii="Times New Roman" w:hAnsi="Times New Roman" w:cs="Times New Roman"/>
          <w:sz w:val="28"/>
          <w:szCs w:val="28"/>
        </w:rPr>
        <w:t>Глоцер</w:t>
      </w:r>
      <w:proofErr w:type="spellEnd"/>
      <w:r w:rsidRPr="00850426">
        <w:rPr>
          <w:rFonts w:ascii="Times New Roman" w:hAnsi="Times New Roman" w:cs="Times New Roman"/>
          <w:sz w:val="28"/>
          <w:szCs w:val="28"/>
        </w:rPr>
        <w:t xml:space="preserve"> А.В. Основы религиозных культур и светской этики. Основы иудейской культуры. 4 класс. Издательство "Просвещение".</w:t>
      </w:r>
    </w:p>
    <w:p w14:paraId="34A8899C" w14:textId="77777777" w:rsidR="00850426" w:rsidRPr="00850426" w:rsidRDefault="00850426" w:rsidP="008504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2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50426"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 w:rsidRPr="00850426">
        <w:rPr>
          <w:rFonts w:ascii="Times New Roman" w:hAnsi="Times New Roman" w:cs="Times New Roman"/>
          <w:sz w:val="28"/>
          <w:szCs w:val="28"/>
        </w:rPr>
        <w:t xml:space="preserve"> А.И. Основы религиозных культур и светской этики. Основы светской этики. 4 класс. Издательство "Просвещение".</w:t>
      </w:r>
    </w:p>
    <w:p w14:paraId="40B3E24A" w14:textId="77777777" w:rsidR="00850426" w:rsidRPr="00850426" w:rsidRDefault="00850426" w:rsidP="008504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26">
        <w:rPr>
          <w:rFonts w:ascii="Times New Roman" w:hAnsi="Times New Roman" w:cs="Times New Roman"/>
          <w:sz w:val="28"/>
          <w:szCs w:val="28"/>
        </w:rPr>
        <w:t>6. Беглов А.Л., Саплина Е.В., Токарева Е.С. и др. Основы религиозных культур и светской этики. Основы мировых религиозных культур. 4 класс. Учебник. Издательство "Просвещение".</w:t>
      </w:r>
    </w:p>
    <w:p w14:paraId="3943905F" w14:textId="77777777" w:rsidR="00850426" w:rsidRDefault="00850426" w:rsidP="00185C4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14:paraId="289F00B0" w14:textId="4FFD08B3" w:rsidR="00185C4A" w:rsidRPr="00185C4A" w:rsidRDefault="00185C4A" w:rsidP="00185C4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 w:rsidRPr="00185C4A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График</w:t>
      </w:r>
    </w:p>
    <w:p w14:paraId="76EA2924" w14:textId="77777777" w:rsidR="00185C4A" w:rsidRPr="00185C4A" w:rsidRDefault="00185C4A" w:rsidP="00185C4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 w:rsidRPr="00185C4A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 xml:space="preserve"> проведения родительских собраний</w:t>
      </w:r>
    </w:p>
    <w:p w14:paraId="103935AE" w14:textId="77777777" w:rsidR="00185C4A" w:rsidRPr="00185C4A" w:rsidRDefault="00185C4A" w:rsidP="00185C4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 w:rsidRPr="00185C4A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по вопросу выбора родителями (законными представителями) учащихся</w:t>
      </w:r>
    </w:p>
    <w:p w14:paraId="77B1C764" w14:textId="71D21C52" w:rsidR="00185C4A" w:rsidRDefault="00185C4A" w:rsidP="00185C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85C4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модулей ОРКСЭ в 3-х классах МБОУ «СОШ №5» </w:t>
      </w:r>
      <w:proofErr w:type="spellStart"/>
      <w:r w:rsidRPr="00185C4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г.Усинска</w:t>
      </w:r>
      <w:proofErr w:type="spellEnd"/>
    </w:p>
    <w:p w14:paraId="24956D3A" w14:textId="77777777" w:rsidR="00185C4A" w:rsidRPr="00185C4A" w:rsidRDefault="00185C4A" w:rsidP="00185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2321"/>
        <w:gridCol w:w="4335"/>
      </w:tblGrid>
      <w:tr w:rsidR="00185C4A" w:rsidRPr="00185C4A" w14:paraId="508A1DD9" w14:textId="77777777" w:rsidTr="00185C4A">
        <w:trPr>
          <w:trHeight w:val="5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BDAB1" w14:textId="77777777" w:rsidR="00185C4A" w:rsidRPr="00185C4A" w:rsidRDefault="00185C4A" w:rsidP="00185C4A">
            <w:pPr>
              <w:jc w:val="center"/>
              <w:rPr>
                <w:rFonts w:ascii="Times New Roman" w:hAnsi="Times New Roman"/>
                <w:bCs/>
                <w:kern w:val="36"/>
                <w:sz w:val="32"/>
                <w:szCs w:val="32"/>
              </w:rPr>
            </w:pPr>
            <w:r w:rsidRPr="00185C4A">
              <w:rPr>
                <w:rFonts w:ascii="Times New Roman" w:hAnsi="Times New Roman"/>
                <w:bCs/>
                <w:kern w:val="36"/>
                <w:sz w:val="32"/>
                <w:szCs w:val="32"/>
              </w:rPr>
              <w:t xml:space="preserve">Количество </w:t>
            </w:r>
          </w:p>
          <w:p w14:paraId="7A3B50BE" w14:textId="7A880F9C" w:rsidR="00185C4A" w:rsidRPr="00185C4A" w:rsidRDefault="00185C4A" w:rsidP="00185C4A">
            <w:pPr>
              <w:jc w:val="center"/>
              <w:rPr>
                <w:rFonts w:ascii="Times New Roman" w:hAnsi="Times New Roman"/>
                <w:bCs/>
                <w:kern w:val="36"/>
                <w:sz w:val="32"/>
                <w:szCs w:val="32"/>
              </w:rPr>
            </w:pPr>
            <w:r w:rsidRPr="00185C4A">
              <w:rPr>
                <w:rFonts w:ascii="Times New Roman" w:hAnsi="Times New Roman"/>
                <w:bCs/>
                <w:kern w:val="36"/>
                <w:sz w:val="32"/>
                <w:szCs w:val="32"/>
              </w:rPr>
              <w:t>3-х классов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58E52" w14:textId="77777777" w:rsidR="00185C4A" w:rsidRPr="00185C4A" w:rsidRDefault="00185C4A" w:rsidP="00185C4A">
            <w:pPr>
              <w:jc w:val="center"/>
              <w:rPr>
                <w:rFonts w:ascii="Times New Roman" w:hAnsi="Times New Roman"/>
                <w:bCs/>
                <w:kern w:val="36"/>
                <w:sz w:val="32"/>
                <w:szCs w:val="32"/>
              </w:rPr>
            </w:pPr>
            <w:r w:rsidRPr="00185C4A">
              <w:rPr>
                <w:rFonts w:ascii="Times New Roman" w:hAnsi="Times New Roman"/>
                <w:bCs/>
                <w:kern w:val="36"/>
                <w:sz w:val="32"/>
                <w:szCs w:val="32"/>
              </w:rPr>
              <w:t>В них обучающихся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1BF07" w14:textId="77777777" w:rsidR="00185C4A" w:rsidRPr="00185C4A" w:rsidRDefault="00185C4A" w:rsidP="00185C4A">
            <w:pPr>
              <w:jc w:val="center"/>
              <w:rPr>
                <w:rFonts w:ascii="Times New Roman" w:hAnsi="Times New Roman"/>
                <w:bCs/>
                <w:kern w:val="36"/>
                <w:sz w:val="32"/>
                <w:szCs w:val="32"/>
              </w:rPr>
            </w:pPr>
            <w:r w:rsidRPr="00185C4A">
              <w:rPr>
                <w:rFonts w:ascii="Times New Roman" w:hAnsi="Times New Roman"/>
                <w:bCs/>
                <w:kern w:val="36"/>
                <w:sz w:val="32"/>
                <w:szCs w:val="32"/>
              </w:rPr>
              <w:t>Дата проведения собрания</w:t>
            </w:r>
          </w:p>
        </w:tc>
      </w:tr>
      <w:tr w:rsidR="00185C4A" w:rsidRPr="00185C4A" w14:paraId="46C5B914" w14:textId="77777777" w:rsidTr="00185C4A">
        <w:trPr>
          <w:trHeight w:val="10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7F169" w14:textId="77777777" w:rsidR="00185C4A" w:rsidRPr="00185C4A" w:rsidRDefault="00185C4A" w:rsidP="00185C4A">
            <w:pPr>
              <w:jc w:val="center"/>
              <w:rPr>
                <w:rFonts w:ascii="Times New Roman" w:hAnsi="Times New Roman"/>
                <w:b/>
                <w:kern w:val="36"/>
                <w:sz w:val="32"/>
                <w:szCs w:val="32"/>
              </w:rPr>
            </w:pPr>
            <w:r w:rsidRPr="00185C4A">
              <w:rPr>
                <w:rFonts w:ascii="Times New Roman" w:hAnsi="Times New Roman"/>
                <w:b/>
                <w:kern w:val="36"/>
                <w:sz w:val="32"/>
                <w:szCs w:val="32"/>
              </w:rPr>
              <w:t>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53259" w14:textId="77777777" w:rsidR="00185C4A" w:rsidRPr="00185C4A" w:rsidRDefault="00185C4A" w:rsidP="00185C4A">
            <w:pPr>
              <w:jc w:val="center"/>
              <w:rPr>
                <w:rFonts w:ascii="Times New Roman" w:hAnsi="Times New Roman"/>
                <w:b/>
                <w:kern w:val="36"/>
                <w:sz w:val="32"/>
                <w:szCs w:val="32"/>
              </w:rPr>
            </w:pPr>
            <w:r w:rsidRPr="00185C4A">
              <w:rPr>
                <w:rFonts w:ascii="Times New Roman" w:hAnsi="Times New Roman"/>
                <w:b/>
                <w:kern w:val="36"/>
                <w:sz w:val="32"/>
                <w:szCs w:val="32"/>
              </w:rPr>
              <w:t>173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934B6" w14:textId="51E805C0" w:rsidR="00185C4A" w:rsidRPr="00185C4A" w:rsidRDefault="00185C4A" w:rsidP="00185C4A">
            <w:pPr>
              <w:jc w:val="center"/>
              <w:rPr>
                <w:rFonts w:ascii="Times New Roman" w:hAnsi="Times New Roman"/>
                <w:b/>
                <w:kern w:val="36"/>
                <w:sz w:val="32"/>
                <w:szCs w:val="32"/>
              </w:rPr>
            </w:pPr>
            <w:r w:rsidRPr="00185C4A">
              <w:rPr>
                <w:rFonts w:ascii="Times New Roman" w:hAnsi="Times New Roman"/>
                <w:b/>
                <w:kern w:val="36"/>
                <w:sz w:val="32"/>
                <w:szCs w:val="32"/>
              </w:rPr>
              <w:t>3абв</w:t>
            </w:r>
            <w:r>
              <w:rPr>
                <w:rFonts w:ascii="Times New Roman" w:hAnsi="Times New Roman"/>
                <w:b/>
                <w:kern w:val="36"/>
                <w:sz w:val="32"/>
                <w:szCs w:val="32"/>
              </w:rPr>
              <w:t>г</w:t>
            </w:r>
            <w:r w:rsidRPr="00185C4A">
              <w:rPr>
                <w:rFonts w:ascii="Times New Roman" w:hAnsi="Times New Roman"/>
                <w:b/>
                <w:kern w:val="36"/>
                <w:sz w:val="32"/>
                <w:szCs w:val="32"/>
              </w:rPr>
              <w:t xml:space="preserve"> – 10.04.2024 г. в 18.00</w:t>
            </w:r>
          </w:p>
          <w:p w14:paraId="06F7DC53" w14:textId="4D317409" w:rsidR="00185C4A" w:rsidRPr="00185C4A" w:rsidRDefault="00185C4A" w:rsidP="00185C4A">
            <w:pPr>
              <w:jc w:val="center"/>
              <w:rPr>
                <w:rFonts w:ascii="Times New Roman" w:hAnsi="Times New Roman"/>
                <w:b/>
                <w:kern w:val="36"/>
                <w:sz w:val="32"/>
                <w:szCs w:val="32"/>
              </w:rPr>
            </w:pPr>
            <w:r w:rsidRPr="00185C4A">
              <w:rPr>
                <w:rFonts w:ascii="Times New Roman" w:hAnsi="Times New Roman"/>
                <w:b/>
                <w:kern w:val="36"/>
                <w:sz w:val="32"/>
                <w:szCs w:val="32"/>
              </w:rPr>
              <w:t>3</w:t>
            </w:r>
            <w:proofErr w:type="gramStart"/>
            <w:r w:rsidRPr="00185C4A">
              <w:rPr>
                <w:rFonts w:ascii="Times New Roman" w:hAnsi="Times New Roman"/>
                <w:b/>
                <w:kern w:val="36"/>
                <w:sz w:val="32"/>
                <w:szCs w:val="32"/>
              </w:rPr>
              <w:t>деж  -</w:t>
            </w:r>
            <w:proofErr w:type="gramEnd"/>
            <w:r w:rsidRPr="00185C4A">
              <w:rPr>
                <w:rFonts w:ascii="Times New Roman" w:hAnsi="Times New Roman"/>
                <w:b/>
                <w:kern w:val="36"/>
                <w:sz w:val="32"/>
                <w:szCs w:val="32"/>
              </w:rPr>
              <w:t xml:space="preserve"> 11.04.2024 г. в 18.00</w:t>
            </w:r>
          </w:p>
          <w:p w14:paraId="6DCC0416" w14:textId="77777777" w:rsidR="00185C4A" w:rsidRPr="00185C4A" w:rsidRDefault="00185C4A" w:rsidP="00185C4A">
            <w:pPr>
              <w:jc w:val="center"/>
              <w:rPr>
                <w:rFonts w:ascii="Times New Roman" w:hAnsi="Times New Roman"/>
                <w:b/>
                <w:kern w:val="36"/>
                <w:sz w:val="32"/>
                <w:szCs w:val="32"/>
              </w:rPr>
            </w:pPr>
            <w:r w:rsidRPr="00185C4A">
              <w:rPr>
                <w:rFonts w:ascii="Times New Roman" w:hAnsi="Times New Roman"/>
                <w:b/>
                <w:kern w:val="36"/>
                <w:sz w:val="32"/>
                <w:szCs w:val="32"/>
              </w:rPr>
              <w:t>/2 корпус/</w:t>
            </w:r>
          </w:p>
        </w:tc>
      </w:tr>
    </w:tbl>
    <w:p w14:paraId="2A59FC20" w14:textId="77777777" w:rsidR="00185C4A" w:rsidRPr="00185C4A" w:rsidRDefault="00185C4A" w:rsidP="00185C4A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14:paraId="69EBB173" w14:textId="77777777" w:rsidR="00850426" w:rsidRDefault="00185C4A" w:rsidP="00185C4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85C4A">
        <w:rPr>
          <w:rFonts w:ascii="Times New Roman" w:hAnsi="Times New Roman" w:cs="Times New Roman"/>
          <w:b/>
          <w:bCs/>
          <w:sz w:val="32"/>
          <w:szCs w:val="32"/>
        </w:rPr>
        <w:t>Номера телефонов «горячей линии»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185C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8B9BEC1" w14:textId="288AA514" w:rsidR="00185C4A" w:rsidRDefault="00185C4A" w:rsidP="00185C4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85C4A">
        <w:rPr>
          <w:rFonts w:ascii="Times New Roman" w:hAnsi="Times New Roman" w:cs="Times New Roman"/>
          <w:b/>
          <w:bCs/>
          <w:sz w:val="32"/>
          <w:szCs w:val="32"/>
          <w:u w:val="single"/>
        </w:rPr>
        <w:t>20664 (доб.110)</w:t>
      </w:r>
      <w:r w:rsidRPr="00185C4A">
        <w:rPr>
          <w:rFonts w:ascii="Times New Roman" w:hAnsi="Times New Roman" w:cs="Times New Roman"/>
          <w:b/>
          <w:bCs/>
          <w:sz w:val="32"/>
          <w:szCs w:val="32"/>
        </w:rPr>
        <w:t xml:space="preserve"> Филиппенко Эльвира </w:t>
      </w:r>
      <w:proofErr w:type="spellStart"/>
      <w:r w:rsidRPr="00185C4A">
        <w:rPr>
          <w:rFonts w:ascii="Times New Roman" w:hAnsi="Times New Roman" w:cs="Times New Roman"/>
          <w:b/>
          <w:bCs/>
          <w:sz w:val="32"/>
          <w:szCs w:val="32"/>
        </w:rPr>
        <w:t>Рауисовна</w:t>
      </w:r>
      <w:proofErr w:type="spellEnd"/>
      <w:r w:rsidRPr="00185C4A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645CFF00" w14:textId="77777777" w:rsidR="00185C4A" w:rsidRPr="00185C4A" w:rsidRDefault="00185C4A" w:rsidP="00185C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85C4A">
        <w:rPr>
          <w:rFonts w:ascii="Times New Roman" w:hAnsi="Times New Roman" w:cs="Times New Roman"/>
          <w:sz w:val="32"/>
          <w:szCs w:val="32"/>
        </w:rPr>
        <w:t xml:space="preserve">старший инспектор отдела общего образования </w:t>
      </w:r>
    </w:p>
    <w:p w14:paraId="0684472D" w14:textId="14EE0B8B" w:rsidR="00AA1143" w:rsidRDefault="00185C4A" w:rsidP="00185C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85C4A">
        <w:rPr>
          <w:rFonts w:ascii="Times New Roman" w:hAnsi="Times New Roman" w:cs="Times New Roman"/>
          <w:sz w:val="32"/>
          <w:szCs w:val="32"/>
        </w:rPr>
        <w:t xml:space="preserve">управления образования </w:t>
      </w:r>
      <w:proofErr w:type="spellStart"/>
      <w:r w:rsidRPr="00185C4A">
        <w:rPr>
          <w:rFonts w:ascii="Times New Roman" w:hAnsi="Times New Roman" w:cs="Times New Roman"/>
          <w:sz w:val="32"/>
          <w:szCs w:val="32"/>
        </w:rPr>
        <w:t>г.Усинска</w:t>
      </w:r>
      <w:proofErr w:type="spellEnd"/>
      <w:r w:rsidRPr="00185C4A">
        <w:rPr>
          <w:rFonts w:ascii="Times New Roman" w:hAnsi="Times New Roman" w:cs="Times New Roman"/>
          <w:sz w:val="32"/>
          <w:szCs w:val="32"/>
        </w:rPr>
        <w:t>.</w:t>
      </w:r>
    </w:p>
    <w:p w14:paraId="0B3D986F" w14:textId="31691D02" w:rsidR="00850426" w:rsidRPr="00850426" w:rsidRDefault="00850426" w:rsidP="00850426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042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2</w:t>
      </w:r>
      <w:r w:rsidRPr="0085042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7648</w:t>
      </w:r>
      <w:r w:rsidRPr="00850426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– Кандалова Таиса Петровна, заместитель директора по учебной работе муниципального бюджетного общеобразовательного учреждения "Средняя общеобразовательная школа №5" г. Усинска.</w:t>
      </w:r>
    </w:p>
    <w:p w14:paraId="36DB53FF" w14:textId="77777777" w:rsidR="00850426" w:rsidRDefault="00850426" w:rsidP="00850426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b/>
          <w:sz w:val="28"/>
          <w:szCs w:val="28"/>
          <w:lang w:eastAsia="ru-RU"/>
        </w:rPr>
      </w:pPr>
    </w:p>
    <w:p w14:paraId="5D35B74F" w14:textId="77777777" w:rsidR="00850426" w:rsidRDefault="00850426" w:rsidP="0085042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A6BBE8" w14:textId="77777777" w:rsidR="00850426" w:rsidRPr="00185C4A" w:rsidRDefault="00850426" w:rsidP="00185C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850426" w:rsidRPr="0018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43"/>
    <w:rsid w:val="00185C4A"/>
    <w:rsid w:val="00850426"/>
    <w:rsid w:val="00AA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1284"/>
  <w15:chartTrackingRefBased/>
  <w15:docId w15:val="{7B4BC36D-5236-4EE2-97CD-26101078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85C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uiPriority w:val="1"/>
    <w:qFormat/>
    <w:rsid w:val="00185C4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5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5</cp:revision>
  <dcterms:created xsi:type="dcterms:W3CDTF">2024-01-29T12:41:00Z</dcterms:created>
  <dcterms:modified xsi:type="dcterms:W3CDTF">2024-01-29T12:58:00Z</dcterms:modified>
</cp:coreProperties>
</file>